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832" w:leftChars="2416" w:firstLine="0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УТВЕРЖДАЮ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832" w:leftChars="2416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Директор ГБУК «Смоленский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832" w:leftChars="2416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областной центр народного творчества»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832" w:leftChars="2416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 Е.А. Кочанова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832" w:leftChars="2416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«___» __________202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ПОЛОЖЕНИЕ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 проведении областного конкурса о деятельности культурно-досуговых учреждений Смоленской области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«#Инфографика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Основные положения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Областной конкурс о деятельности культурно-досуговых учреждений Смоленской области «#Инфографика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» (далее – Конкурс) организует и проводит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ГБУК «Смоленский областной центр народного творчества» (далее – Организатор) при поддержке Министерства культуры и туризма Смоленской области.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Цели и задачи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Развитие интереса у специалистов КДУ к современным видам подачи информации при помощи графического изображения (инфографики); содействие популяризации инфографики как мощного инструмента аналитической работы с разнообразными видами информации, а также её визуализации с применением различных графических редакторов; стимулирование творческой активности специалистов культурно-досуговых учреждений Смоленской области; развитие интереса у специалистов КДУ к использованию и применению сервисов визуализации в культурно-досуговой деятельности для представления информации аудитории в интересной и красочной форме.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Организация и проведение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Организатор Конкурса обеспечивает подготовку, проведение и подведение итогов Конкурса, а также распространение информации о Конкурсе.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Работы участников оценивает профессиональное жюри. Список членов жюри не разглашается до начала Конкурса.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Конкурс проходит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31</w:t>
      </w:r>
      <w:r>
        <w:rPr>
          <w:rFonts w:hint="default"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Условия участия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Конкурс проводится среди специалистов культурно-досуговых учреждений Смоленской области.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4.2.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 участию в Конкурсе допускаются лица, правильно заполнившие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</w:t>
      </w:r>
      <w:r>
        <w:rPr>
          <w:rFonts w:hint="default" w:ascii="Times New Roman" w:hAnsi="Times New Roman" w:cs="Times New Roman"/>
          <w:sz w:val="24"/>
          <w:szCs w:val="24"/>
        </w:rPr>
        <w:t>.03.202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г.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включительно</w:t>
      </w:r>
      <w:r>
        <w:rPr>
          <w:rFonts w:hint="default" w:ascii="Times New Roman" w:hAnsi="Times New Roman" w:cs="Times New Roman"/>
          <w:sz w:val="24"/>
          <w:szCs w:val="24"/>
        </w:rPr>
        <w:t xml:space="preserve">) заявку на участие в Яндекс.Форме по ссылке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"https://forms.yandex.ru/u/67b2e892068ff03ffce8c1de/"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https://forms.yandex.ru/u/67b2e892068ff03ffce8c1de/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Организатор оставляет за собой право не допустить к участию в Конкурсе лиц, нарушивших пункты настоящего Положения, а также лиц, некорректно заполнивших форму заявки на участие.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4.4. Заполняя заявку участники дают согласие на размещение данных, показ конкурсных материалов на информационных ресурсах: http://www.smolcentrnt.ru/, https://vk.com/smolzentrnt, https://ok.ru/smolcentrnt, https://t.me/smolcnt, https://kultura.admin-smolensk.ru/, https://vk.com/club172506443, http://www.rusfolk.ru/.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4.5. Организатор не несёт ответственности за нарушение авторских прав или иных прав третьих лиц при предоставлении участником конкурсных материалов.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4.6. Организатор Конкурса оставляет за собой право отказать в приёме конкурсных работ без объяснения причин.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4.7. Для участия в конкурсе необходимо заполнить заявку в Яндекс.Формах по ссылке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"https://forms.yandex.ru/u/67b2e892068ff03ffce8c1de/"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https://forms.yandex.ru/u/67b2e892068ff03ffce8c1de/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прикрепить конкурсную работу в соот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ств</w:t>
      </w:r>
      <w:r>
        <w:rPr>
          <w:rFonts w:hint="default" w:ascii="Times New Roman" w:hAnsi="Times New Roman" w:cs="Times New Roman"/>
          <w:sz w:val="24"/>
          <w:szCs w:val="24"/>
        </w:rPr>
        <w:t>ующий пу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нк</w:t>
      </w:r>
      <w:r>
        <w:rPr>
          <w:rFonts w:hint="default" w:ascii="Times New Roman" w:hAnsi="Times New Roman" w:cs="Times New Roman"/>
          <w:sz w:val="24"/>
          <w:szCs w:val="24"/>
        </w:rPr>
        <w:t>т заявки.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4.8. По результат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ам</w:t>
      </w:r>
      <w:r>
        <w:rPr>
          <w:rFonts w:hint="default" w:ascii="Times New Roman" w:hAnsi="Times New Roman" w:cs="Times New Roman"/>
          <w:sz w:val="24"/>
          <w:szCs w:val="24"/>
        </w:rPr>
        <w:t xml:space="preserve"> рассмотрения заявок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Организатор определяет состав участников Конкурса и направляет  на электронную почту письмо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 подтверждением участия не позднее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sz w:val="24"/>
          <w:szCs w:val="24"/>
        </w:rPr>
        <w:t>.03.202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г. (включительно). Если данное письмо отсутствует, значит были нарушены пункты настоящего Положения, что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привело</w:t>
      </w:r>
      <w:r>
        <w:rPr>
          <w:rFonts w:hint="default" w:ascii="Times New Roman" w:hAnsi="Times New Roman" w:cs="Times New Roman"/>
          <w:sz w:val="24"/>
          <w:szCs w:val="24"/>
        </w:rPr>
        <w:t xml:space="preserve"> к аннуляции заявки.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Номинации</w:t>
      </w:r>
    </w:p>
    <w:p>
      <w:pPr>
        <w:keepNext w:val="0"/>
        <w:keepLines w:val="0"/>
        <w:pageBreakBefore w:val="0"/>
        <w:widowControl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98" w:firstLineChars="166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Конкурс проводится в следующих номинациях: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8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Централизованная клубная система;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8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Городской Дом культуры;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8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Сельский Дом культуры.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Требования к участникам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Участники должны предоставить изображение-инфографику. Тематика конкурса – «Итоги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года. Годовой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отчёт</w:t>
      </w:r>
      <w:r>
        <w:rPr>
          <w:rFonts w:hint="default" w:ascii="Times New Roman" w:hAnsi="Times New Roman" w:cs="Times New Roman"/>
          <w:sz w:val="24"/>
          <w:szCs w:val="24"/>
        </w:rPr>
        <w:t>». Конкретную тему и построение изображения автор выбирает самостоятельно.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Требования к инфографике: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8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одна страница, содержащая и текст, и графические изображения;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8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размер листа – не меньше формата А4, допускается горизонтальная и вертикальная ориентация страницы;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8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текст не должен заполнять собой всю страницу инфографики;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8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шрифт текста должен быть понятный, читаемый;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8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инфографика должна быть хорошего качества;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8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формат файла - JPG, JPEG, PNG, PDF;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8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файл с конкурсной работой должен быть назван так же, как и в заявке;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8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размер файла – не более 5 Мб.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Критерии оценки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7.1. Конкурсная работа оценивается по следующим критериям: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качество изображения;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смысловая нагрузка;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доступность восприятия информации;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наличие графических изображений (в т.ч. диаграмм, графиков, таблиц и проч.);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дизайн (цвет, шрифт, расположение графических элементов);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возможность практического использования;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оригинальность.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Подведение итогов и награждение победителей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Решением жюри в каждой номинации определяются Дипломанты I, II, III степени. Остальные конкурсанты награждаются дипломами участника. Всем будут разосланы электронные дипломы на почту, указанную в заявке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не позднее 31.03.202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г. (включительно).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Конкурсное жюри оценивает работы участников в каждом критерии по десятибалльной шкале (от 0 до 10 баллов). Максимальный балл – 70.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Заседание жюри закрытое.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Организатор конкурса не имеет права влиять на решение жюри. Решение жюри является окончательным, обсуждению и пересмотру не подлежит.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8.5.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Результаты конкурса будут размещены на официальном сайте и в официальных сообществах Организатора.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>
      <w:pPr>
        <w:keepNext w:val="0"/>
        <w:keepLines w:val="0"/>
        <w:pageBreakBefore w:val="0"/>
        <w:widowControl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 вопросы, не отражённые в настоящем Положении, решаются Организатором, исходя из сложившейся ситуации. Организатор оставляет за собой право вносить изменения в Положение о проведении областного конкурса о деятельности культурно-досуговых учреждений Смоленской области «#Инфографика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Телефон для справок: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 (4812)38-50-48 – Каховская Марина Павловна, заведующий отделом аналитической и методической работы ГБУК «Смоленский областной центр народного творчества».</w:t>
      </w:r>
    </w:p>
    <w:sectPr>
      <w:footerReference r:id="rId3" w:type="default"/>
      <w:pgSz w:w="11906" w:h="16838"/>
      <w:pgMar w:top="1440" w:right="850" w:bottom="1440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600" w:leftChars="1800" w:firstLine="0" w:firstLineChars="0"/>
      <w:rPr>
        <w:rFonts w:hint="default" w:ascii="Times New Roman" w:hAnsi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20"/>
        <w:szCs w:val="20"/>
      </w:rPr>
      <w:t>ПОЛОЖЕНИЕ</w:t>
    </w:r>
    <w:r>
      <w:rPr>
        <w:rFonts w:hint="default" w:ascii="Times New Roman" w:hAnsi="Times New Roman" w:cs="Times New Roman"/>
        <w:sz w:val="20"/>
        <w:szCs w:val="20"/>
        <w:lang w:val="ru-RU"/>
      </w:rPr>
      <w:t xml:space="preserve"> </w:t>
    </w:r>
    <w:r>
      <w:rPr>
        <w:rFonts w:hint="default" w:ascii="Times New Roman" w:hAnsi="Times New Roman" w:cs="Times New Roman"/>
        <w:sz w:val="20"/>
        <w:szCs w:val="20"/>
      </w:rPr>
      <w:t>о проведении областного конкурса о деятельности культурно-досуговых учреждений Смоленской области</w:t>
    </w:r>
  </w:p>
  <w:p>
    <w:pPr>
      <w:pStyle w:val="6"/>
      <w:ind w:left="3600" w:leftChars="1800" w:firstLine="0" w:firstLineChars="0"/>
      <w:rPr>
        <w:rFonts w:hint="default" w:ascii="Times New Roman" w:hAnsi="Times New Roman" w:cs="Times New Roman"/>
        <w:sz w:val="20"/>
        <w:szCs w:val="20"/>
      </w:rPr>
    </w:pPr>
    <w:r>
      <w:rPr>
        <w:rFonts w:hint="default" w:ascii="Times New Roman" w:hAnsi="Times New Roman" w:cs="Times New Roman"/>
        <w:sz w:val="20"/>
        <w:szCs w:val="20"/>
      </w:rPr>
      <w:t>«#Инфографика 202</w:t>
    </w:r>
    <w:r>
      <w:rPr>
        <w:rFonts w:hint="default" w:ascii="Times New Roman" w:hAnsi="Times New Roman" w:cs="Times New Roman"/>
        <w:sz w:val="20"/>
        <w:szCs w:val="20"/>
        <w:lang w:val="ru-RU"/>
      </w:rPr>
      <w:t>5</w:t>
    </w:r>
    <w:r>
      <w:rPr>
        <w:rFonts w:hint="default" w:ascii="Times New Roman" w:hAnsi="Times New Roman" w:cs="Times New Roman"/>
        <w:sz w:val="20"/>
        <w:szCs w:val="20"/>
      </w:rPr>
      <w:t>»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C4F130"/>
    <w:multiLevelType w:val="singleLevel"/>
    <w:tmpl w:val="BAC4F13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B7987D2"/>
    <w:multiLevelType w:val="singleLevel"/>
    <w:tmpl w:val="CB7987D2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2">
    <w:nsid w:val="17F9CECD"/>
    <w:multiLevelType w:val="multilevel"/>
    <w:tmpl w:val="17F9CECD"/>
    <w:lvl w:ilvl="0" w:tentative="0">
      <w:start w:val="5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25E7781B"/>
    <w:multiLevelType w:val="singleLevel"/>
    <w:tmpl w:val="25E7781B"/>
    <w:lvl w:ilvl="0" w:tentative="0">
      <w:start w:val="4"/>
      <w:numFmt w:val="decimal"/>
      <w:suff w:val="space"/>
      <w:lvlText w:val="%1."/>
      <w:lvlJc w:val="left"/>
    </w:lvl>
  </w:abstractNum>
  <w:abstractNum w:abstractNumId="4">
    <w:nsid w:val="348BC86A"/>
    <w:multiLevelType w:val="singleLevel"/>
    <w:tmpl w:val="348BC86A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5">
    <w:nsid w:val="51BF08E7"/>
    <w:multiLevelType w:val="singleLevel"/>
    <w:tmpl w:val="51BF08E7"/>
    <w:lvl w:ilvl="0" w:tentative="0">
      <w:start w:val="3"/>
      <w:numFmt w:val="decimal"/>
      <w:suff w:val="space"/>
      <w:lvlText w:val="%1."/>
      <w:lvlJc w:val="left"/>
    </w:lvl>
  </w:abstractNum>
  <w:abstractNum w:abstractNumId="6">
    <w:nsid w:val="70AFF26A"/>
    <w:multiLevelType w:val="singleLevel"/>
    <w:tmpl w:val="70AFF26A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35A36"/>
    <w:rsid w:val="274B321B"/>
    <w:rsid w:val="286C193B"/>
    <w:rsid w:val="5C185A81"/>
    <w:rsid w:val="7F5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2025-02-17T08:39:00Z</dcterms:created>
  <dc:creator>PSM</dc:creator>
  <cp:lastModifiedBy>PSM</cp:lastModifiedBy>
  <cp:lastPrinted>2026-02-17T06:44:00Z</cp:lastPrinted>
  <dcterms:modified xsi:type="dcterms:W3CDTF">2026-02-17T06:44:36Z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DD5AA231D6FB4EF99B704443B3401876_12</vt:lpwstr>
  </property>
</Properties>
</file>